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24" w:rsidRPr="000B0424" w:rsidRDefault="000B0424" w:rsidP="000B0424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0B04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B0424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 xml:space="preserve"> </w:t>
      </w:r>
      <w:r w:rsidRPr="000B04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МУНИЦИПАЛЬНОЕ БЮДЖЕТНОЕ ДОШКОЛЬНОЕ ОБРАЗОВАТЕЛЬНОЕ УЧРЕЖДЕНИЕ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0B04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«</w:t>
      </w:r>
      <w:proofErr w:type="gramEnd"/>
      <w:r w:rsidRPr="000B04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ДЕТСКИЙ САД № 18 СТ. АРХОНСКАЯ»</w:t>
      </w:r>
    </w:p>
    <w:p w:rsidR="000B0424" w:rsidRPr="000B0424" w:rsidRDefault="000B0424" w:rsidP="000B0424">
      <w:pPr>
        <w:rPr>
          <w:rFonts w:ascii="Calibri" w:eastAsia="Calibri" w:hAnsi="Calibri" w:cs="Times New Roman"/>
        </w:rPr>
      </w:pPr>
      <w:r w:rsidRPr="000B0424">
        <w:rPr>
          <w:rFonts w:ascii="Calibri" w:eastAsia="Calibri" w:hAnsi="Calibri" w:cs="Times New Roman"/>
        </w:rPr>
        <w:t xml:space="preserve"> </w:t>
      </w:r>
    </w:p>
    <w:p w:rsidR="000B0424" w:rsidRPr="000B0424" w:rsidRDefault="000B0424" w:rsidP="000B042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0424" w:rsidRPr="000B0424" w:rsidRDefault="000B0424" w:rsidP="000B0424">
      <w:pPr>
        <w:jc w:val="center"/>
        <w:rPr>
          <w:rFonts w:ascii="Calibri" w:eastAsia="Calibri" w:hAnsi="Calibri" w:cs="Times New Roman"/>
        </w:rPr>
      </w:pPr>
      <w:proofErr w:type="gramStart"/>
      <w:r w:rsidRPr="000B0424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ОТЧЕТ  О</w:t>
      </w:r>
      <w:proofErr w:type="gramEnd"/>
      <w:r w:rsidRPr="000B0424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 xml:space="preserve"> ПРОДЕЛАННОЙ РАБОТЕ В </w:t>
      </w:r>
      <w:r w:rsidR="00CE7E3F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МЛАДШЕЙ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 xml:space="preserve"> </w:t>
      </w:r>
      <w:r w:rsidRPr="000B0424">
        <w:rPr>
          <w:rFonts w:ascii="Times New Roman" w:eastAsia="Times New Roman" w:hAnsi="Times New Roman" w:cs="Times New Roman"/>
          <w:b/>
          <w:color w:val="000000"/>
          <w:sz w:val="48"/>
          <w:szCs w:val="28"/>
          <w:lang w:eastAsia="ru-RU"/>
        </w:rPr>
        <w:t>ГРУППЕ ЗА 2020-2021 УЧЕБНЫЙ ГОД</w:t>
      </w: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tabs>
          <w:tab w:val="left" w:pos="6150"/>
        </w:tabs>
        <w:rPr>
          <w:rFonts w:ascii="Calibri" w:eastAsia="Calibri" w:hAnsi="Calibri" w:cs="Times New Roman"/>
        </w:rPr>
      </w:pPr>
      <w:r w:rsidRPr="000B0424">
        <w:rPr>
          <w:rFonts w:ascii="Calibri" w:eastAsia="Calibri" w:hAnsi="Calibri" w:cs="Times New Roman"/>
        </w:rPr>
        <w:tab/>
        <w:t xml:space="preserve">        </w:t>
      </w: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tabs>
          <w:tab w:val="left" w:pos="6855"/>
        </w:tabs>
        <w:rPr>
          <w:rFonts w:ascii="Times New Roman" w:eastAsia="Calibri" w:hAnsi="Times New Roman" w:cs="Times New Roman"/>
          <w:sz w:val="28"/>
        </w:rPr>
      </w:pPr>
      <w:r w:rsidRPr="000B0424">
        <w:rPr>
          <w:rFonts w:ascii="Calibri" w:eastAsia="Calibri" w:hAnsi="Calibri" w:cs="Times New Roman"/>
        </w:rPr>
        <w:tab/>
      </w:r>
      <w:r w:rsidRPr="000B0424">
        <w:rPr>
          <w:rFonts w:ascii="Times New Roman" w:eastAsia="Calibri" w:hAnsi="Times New Roman" w:cs="Times New Roman"/>
          <w:sz w:val="28"/>
        </w:rPr>
        <w:t>Воспитатели:</w:t>
      </w:r>
    </w:p>
    <w:p w:rsidR="000B0424" w:rsidRPr="000B0424" w:rsidRDefault="000B0424" w:rsidP="000B0424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B0424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</w:rPr>
        <w:t>Коломыц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И. В.</w:t>
      </w:r>
    </w:p>
    <w:p w:rsidR="000B0424" w:rsidRPr="000B0424" w:rsidRDefault="000B0424" w:rsidP="000B0424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B0424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</w:rPr>
        <w:t>Стольникова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И.В.</w:t>
      </w: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tabs>
          <w:tab w:val="left" w:pos="3750"/>
        </w:tabs>
        <w:rPr>
          <w:rFonts w:ascii="Calibri" w:eastAsia="Calibri" w:hAnsi="Calibri" w:cs="Times New Roman"/>
        </w:rPr>
      </w:pPr>
    </w:p>
    <w:p w:rsidR="000B0424" w:rsidRPr="000B0424" w:rsidRDefault="000B0424" w:rsidP="000B0424">
      <w:pPr>
        <w:tabs>
          <w:tab w:val="left" w:pos="3750"/>
        </w:tabs>
        <w:rPr>
          <w:rFonts w:ascii="Times New Roman" w:eastAsia="Calibri" w:hAnsi="Times New Roman" w:cs="Times New Roman"/>
          <w:sz w:val="28"/>
        </w:rPr>
      </w:pPr>
      <w:r w:rsidRPr="000B0424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2021г.</w:t>
      </w:r>
    </w:p>
    <w:p w:rsidR="000B0424" w:rsidRDefault="000B0424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Воспитательно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образовательная работа в группе строилась на основе создания специальной предметно-развивающей среды, перспективного и календарного планирования в соответствии с годовыми задачами.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Планируя </w:t>
      </w: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воспитательно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образовательную работу в группе, методически грамотно распределяли деятельность детей в течение дня, учитывая возрастные и индивидуальные психологические особенности каждого ребёнка в отдельности, удалось добиться неплохих результатов.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Анализ результатов деятельности за год показал, что в группе созданы достаточно удовлетворительные условия для всестороннего развития и воспитания детей.</w:t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0" cy="4230370"/>
            <wp:effectExtent l="0" t="0" r="0" b="0"/>
            <wp:docPr id="1" name="Рисунок 1" descr="C:\Users\0\Desktop\0c07ea31-ba8c-483d-bd58-766b3c83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0c07ea31-ba8c-483d-bd58-766b3c833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53C6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Образовательная деятельность в группе осуществлялась по следующим образовательным областям: социально – коммуникативное развитие; познавательное развитие; речевое развитие; художественно – эстетическое; физическое развитие.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осуществления качественной работы по данным направлениям в своей работе были использованы следующие средства воспитания: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игра;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трудовая деятельность;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личный пример взрослого;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объекты природы;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предметный мир;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Формы работы: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совместная деятельность;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работа с родителями;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самостоятельная деятельность детей.</w:t>
      </w: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6768" cy="2639043"/>
            <wp:effectExtent l="0" t="0" r="0" b="0"/>
            <wp:docPr id="2" name="Рисунок 2" descr="C:\Users\0\Desktop\434b47e0-0685-4294-b4e7-983da2d09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434b47e0-0685-4294-b4e7-983da2d093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08" cy="26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9554" cy="2450592"/>
            <wp:effectExtent l="0" t="0" r="0" b="0"/>
            <wp:docPr id="3" name="Рисунок 3" descr="C:\Users\0\Desktop\f29a6a24-617c-489a-8b2e-3179dddd4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f29a6a24-617c-489a-8b2e-3179dddd44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12" cy="24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Какие технологии были использованы: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1. </w:t>
      </w: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Утренняя гимнастика.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Физкультурная организованная образовательная деятельность.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Гимнастика после сна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Дыхательная гимнастика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Физкультминутка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Пальчиковая гимнастика.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Спортивные досуги, развлечения.</w:t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0191" cy="3108960"/>
            <wp:effectExtent l="0" t="0" r="0" b="0"/>
            <wp:docPr id="4" name="Рисунок 4" descr="C:\Users\0\Desktop\a21cb0ef-a77b-4f77-be23-e15e9837a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a21cb0ef-a77b-4f77-be23-e15e9837ab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76" cy="31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4484" cy="3084576"/>
            <wp:effectExtent l="0" t="0" r="0" b="0"/>
            <wp:docPr id="5" name="Рисунок 5" descr="C:\Users\0\Desktop\dfa387f6-6487-4634-986f-196d7fe0c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Desktop\dfa387f6-6487-4634-986f-196d7fe0cb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21" cy="30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итоге сформирован у детей интерес и ценностное отношение к занятиям физической культурой, гармоничное физическое развитие детей. Снизился показатель заболеваемости детей.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Игровые технологии.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Подвижные игры.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Сюжетно-ролевые.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Строительные.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Дидактические.</w:t>
      </w: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Хороводные</w:t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9232" cy="3436768"/>
            <wp:effectExtent l="0" t="0" r="0" b="0"/>
            <wp:docPr id="6" name="Рисунок 6" descr="C:\Users\0\Desktop\58485a2c-df70-4010-975d-67f77a7bd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Desktop\58485a2c-df70-4010-975d-67f77a7bd5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46" cy="34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старались соблюдать и контролировать выполнение правил в играх; могут самостоятельно играют в подвижные игры, хороводные, сюжетно-ролевые; а так же дети могут самостоятельно соорудить несложную постройку. Обогатился игровой опыт каждого ребёнка</w:t>
      </w:r>
      <w:r w:rsidR="002D5ADA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Информационно-коммуникационных технологии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результате использования ИКТ образовательная деятельность проходят более интересно для детей.</w:t>
      </w:r>
    </w:p>
    <w:p w:rsidR="002D5ADA" w:rsidRPr="007653C6" w:rsidRDefault="002D5ADA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Презентация «Детям о Космосе»,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»Птицы наши друзья»</w:t>
      </w: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8236" cy="2499360"/>
            <wp:effectExtent l="0" t="0" r="0" b="0"/>
            <wp:docPr id="7" name="Рисунок 7" descr="C:\Users\0\Desktop\e99e3fb2-6497-4bd8-8422-476fa5ba9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Desktop\e99e3fb2-6497-4bd8-8422-476fa5ba94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97" cy="24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5605" cy="2499360"/>
            <wp:effectExtent l="0" t="0" r="0" b="0"/>
            <wp:docPr id="8" name="Рисунок 8" descr="C:\Users\0\Desktop\29f3f397-e554-4a59-a028-aac26cefa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\Desktop\29f3f397-e554-4a59-a028-aac26cefa8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9" cy="25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4.Речевая технология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Использование в образовательной деятельность, в режимных моментах, досуги, праздники, во всех видах деятельности, в повседневной жизни группы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стараются владеть речью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средством общения с взрослыми и детьми и средствами взаимодействия 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окружающими. Формируется интерес к книгам, регулярно рассматривают иллюстрации в книгах. С удовольствием читают наизусть </w:t>
      </w: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потешки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небольшие стихотворения.</w:t>
      </w:r>
    </w:p>
    <w:p w:rsidR="007E3C3D" w:rsidRPr="007653C6" w:rsidRDefault="007653C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2181" cy="2170176"/>
            <wp:effectExtent l="0" t="0" r="0" b="0"/>
            <wp:docPr id="10" name="Рисунок 10" descr="C:\Users\0\Desktop\2cef2de1-bbe5-40f6-8c10-e4c35606546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\Desktop\2cef2de1-bbe5-40f6-8c10-e4c35606546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7" cy="21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0" cy="2743200"/>
            <wp:effectExtent l="0" t="0" r="0" b="0"/>
            <wp:docPr id="11" name="Рисунок 11" descr="C:\Users\0\Desktop\fdc08394-0420-430a-bc92-b65c17e2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\Desktop\fdc08394-0420-430a-bc92-b65c17e26e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течение всего учебного года создавались условия для укрепления и сохранения здоровья детей. Детей приучали находиться в облегчённой одежде; обеспечивали пребывание их на свежем воздухе в соответствии с режимом дня; воспитывали интерес к физическим упражнениям, подвижным играм.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Ежедневно проводилась утренняя гимнастика продолжительностью 8-10 минут.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Образовательная деятельность по физкультуре проводились 2 раза в неделю в помещении детского сада и одно занятие на прогулке. В результате проделанной работы дети научились ходить и </w:t>
      </w:r>
      <w:proofErr w:type="gram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бегать</w:t>
      </w:r>
      <w:proofErr w:type="gram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наталкиваясь друг на друга; прыгать на двух ногах – на месте и с продвижением вперёд; бегать, бросать и катать мяч; ползать на четвереньках; подлезать под воротца, верёвку; сохранять равновесие при ходьбе и беге по ограниченной плоскости. Все дети с удовольствием выполняли физические упражнения.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В течение года детям прививались культурно-гигиенические навыки, с помощью игр, </w:t>
      </w: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потешек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</w:p>
    <w:p w:rsidR="007E3C3D" w:rsidRPr="007653C6" w:rsidRDefault="007E3C3D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3C3D" w:rsidRPr="007653C6" w:rsidRDefault="004E36A2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1449" cy="3986784"/>
            <wp:effectExtent l="0" t="0" r="0" b="0"/>
            <wp:docPr id="12" name="Рисунок 12" descr="C:\Users\0\Desktop\09bc5507-11a8-486f-a53d-20609738b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\Desktop\09bc5507-11a8-486f-a53d-20609738b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73" cy="39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конце года дети умеют самостоятельно мыть руки по мере загрязнения и перед едой; вытирать лицо и руки личным полотенцем; знают, где находится их личное полотенце.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Формирован навык пользования индивидуальными предметами – носовым платком, салфеткой, расчёской. Сформированы элементарные навыки поведения за столом: правильное пользование столовыми приборами, салфеткой; не крошить хлеб, пережевывать пищу с закрытым ртом, не разговаривать с полным ртом. Проходило обучение детей порядку одевания и раздевания в определённом порядке, аккуратно складывать снятую одежду, правильно надевать одежду и обувь. Пока не все дети могут полностью раздеться и одеться без помощи взрослого. Трудности возникают при расстёгивании пуговиц, застёгивании молний, кнопок. С такими детьми проводилась работа индивидуально, а так же беседы с родителями.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Также мы уделяли большое внимание нравственному воспитанию.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Воспитывали у детей доброе и заботливое отношение к взрослым. Создавали игровые ситуации, способствующие формированию доброжелательного отношения к сверстникам.  Воспитывали отрицательное отношение к грубости, жадности.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 концу года многие дети здороваются и прощаются без напоминания взрослого; благодарят за помощь; соблюдают элементарные правила поведения в групповой и умывальной комнате; отвечают на разнообразные вопросы взрослого, касающиеся ближайшего окружения.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трудовому воспитанию также велась работа в течение года. Формировали у детей умение не только самостоятельно обслуживать себя (во время раздевания, одевания, умывания, еды), но и приучали поддерживать порядок в игровой комнате, привлекали к выполнению простейших трудовых действий; воспитывали уважение к людям любой профессии. Дети активно помогают в уборке игрушек после игры, знают место каждой игрушки; с удовольствием помогают ухаживать за растениями и накрывать на стол к обеду. Будем и дальше развивать трудовые навыки у детей.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Работа по окружающему миру осуществлялась систематически и последовательно: мы знакомили детей с предметами ближайшего окружения, с явлениями общественной жизни, с трудом взрослых. В результате почти все дети различают и называют игрушки, предметы мебели, одежды, посуды, овощи и фрукты, виды транспорта. Все дети хорошо ориентируются в групповой комнате; называют своё имя, фамилию, воспитателя и помощника воспитателя по имени и отчеству.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Большое внимание уделялось экологическому воспитанию детей: рассматривали комнатные растения, наблюдали за домашними животными (кошкой, собакой), знакомили с домашними птицами и птицами на участке детского сада. Учили детей различать и называть диких животных (в процессе чтения сказок, рассматривания иллюстраций). Формировали умение выделять их характерные особенности (у зайца – длинные уши, лиса рыжая, у неё длинный пушистый хвост, медведь – косолапый). Знакомили детей с отличительными особенностями животных, птиц, рыб.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Учили различать - по внешнему виду и вкусу - наиболее распространенные овощи и фрукты.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Наблюдали за красотой природных явлений (листопадом, снегопадом, цветущими цветами и т.д.). Формировали бережное отношение к окружающей природе.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Большинство детей умеют различать предметы по величине и форме; различают понятия много - мало, «много» и «один». Знают и называют основные цвета.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Раздел «Формирование  элементарных математических представлений» включает комплекс игровых заданий и упражнений «Большие и маленькие», « Найди пару»., наглядно-практических методов и приёмов обучения детей элементарной мат </w:t>
      </w:r>
      <w:proofErr w:type="spell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ематике</w:t>
      </w:r>
      <w:proofErr w:type="spell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«Подбери по цвету», « Покажи такой - же».. Мы учили детей составлять группу из однородных предметов и выделять из нее один предмет; сравнивать две равные (неравные) группы предметов на основе взаимного сопоставления элементов (предметов); сравнивать предметы контрастных (одинаковых) размеров; </w:t>
      </w:r>
      <w:proofErr w:type="gram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различать  геометрические</w:t>
      </w:r>
      <w:proofErr w:type="gram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фигуры: круг, квадрат, треугольник; обследовать форму фигур, используя осязание и зрение.  Учили ориентироваться в расположении частей своего тела (голова, ноги, правая/левая рука и др.) и в соответствии с этим различать пространственные направления от себя: впереди - позади (сзади), вверху - внизу, справа (слева) - направо (налево). Учили различать правую и левую р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уки; ориентироваться в контраст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ных частях суток: день - ночь, утро - вечер.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 концу года дети умеют: группировать предметы по цвету, форме, величине; различать круг и квадрат; понимать слова: впереди - сзади, вверху - внизу, слева - справа; показывать, какой из  предметов длинный - короткий, широкий - узкий, высокий - низкий.</w:t>
      </w:r>
    </w:p>
    <w:p w:rsidR="007E3C3D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Одна из важных задач изобразительной деятельности (рисование, лепка, аппликация) – научить детей оценивать свои работы и работы сверстников, выделять наиболее интересные изобразительные решения в работах других. Мы знакомили детей с карандашами, кистью, гуашью; учили различать основные цвета красок; приобщали к декоративной деятельности; учили ритмичному нанесению линий, штрихов, пятен, мазков; формировали умение создавать несложные сюжетные композиции, повторяя изображение одного предмета.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 концу года дети умеют: называть материалы, которыми можно рисовать; цвета, заданные программой; названия народных игрушек (матрешка, дымковская игрушка); изображать отдельные предметы, простые по композиции и незамысловатые по содержанию сюжеты; правильно пользоваться карандашами, фломастерами, кистью и красками. С большим удовольствием дети лепят из пластилина. Мы учили раскатывать комочки прямыми и круговыми движениями, соединять концы получившейся палочки, сплющивать шар, сминая его ладонями обеих рук. Побуждали детей к украшению вылепленных предметов, используя палочку с заточенным концом (стека); созданию предметов, состоящих из 2-3 частей, соединяя, их путем прижатия друг к другу.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 концу года дети умеют отделять от большого куска пластилина небольшие комочки, раскатывать их прямыми и круговыми движениями ладоней; лепить различные предметы, состоящие из 1-3 частей, используя разнообразные приемы лепки.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Приобщали детей к искусству аппликации, формировали интерес к этому виду деятельности. Учили детей предварительно выкладывать на листе бумаги приготовленные детали разной формы, величины, цвета, раскладывать их в определенной последовательности, составляя задуманный ребенком или заданный воспитателем предмет, а затем наклеивать полученное изображение на бумагу; аккуратно пользоваться клеем.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 концу года дети умеют: создавать изображения предметов из готовых фигур; украшать заготовки из бумаги разной формы; подбирать цвета, соответствующие изображаемым предметам и по собственному желанию; ак</w:t>
      </w:r>
      <w:r w:rsidR="004E36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куратно использовать материалы.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Нравятся детям игры с настольным и напольным строительным материалом. Мы учили детей конструировать элементарные постройки по образцу и самостоятельно: « Гараж для машины», « Детский сад для Машеньки», « Мебель для комнаты». Дети различают основные формы деталей строительного материала; совместно с воспитателем строят разнообразные постройки (башенки, домики, машины), обыгрывают их, убирают строительный материал после игры на место.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Два раза в неделю проводились музыкальная организованная деятельность. Дети разучили много песен, научились петь хором; выполнять простые танцевальные движения, различать и называть музыкальные инструменты.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течение года были проведены праздники: « Праздник осени», « Новогодний утренник»,  «Масленица», « 8 марта», « Празд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ник весны»,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»День птиц»,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»День Земли» и другие развлечения.</w:t>
      </w:r>
    </w:p>
    <w:p w:rsidR="004E36A2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Мероприятия, которые мы провели с детьми, доставили детям удовольствие; воспитывали чувство радости, желание выступать на утренниках, </w:t>
      </w:r>
      <w:r w:rsidR="004E36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принимали активное участие</w:t>
      </w:r>
    </w:p>
    <w:p w:rsidR="004E36A2" w:rsidRDefault="004E36A2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8895" cy="2324162"/>
            <wp:effectExtent l="0" t="0" r="0" b="0"/>
            <wp:docPr id="15" name="Рисунок 15" descr="C:\Users\0\Desktop\bb5075b0-3966-48ae-a7fd-9b56540cb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\Desktop\bb5075b0-3966-48ae-a7fd-9b56540cbbc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8" cy="23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7440" cy="2328620"/>
            <wp:effectExtent l="0" t="0" r="0" b="0"/>
            <wp:docPr id="16" name="Рисунок 16" descr="C:\Users\0\Desktop\33249655-d1d5-4846-8151-90e868797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\Desktop\33249655-d1d5-4846-8151-90e868797f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38" cy="23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20" w:rsidRDefault="00493620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3620" w:rsidRDefault="00493620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1.Февраль «Спортивные соревнования»</w:t>
      </w:r>
    </w:p>
    <w:p w:rsidR="007E3C3D" w:rsidRPr="007653C6" w:rsidRDefault="00493620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.Март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«Широкая масленица»</w:t>
      </w:r>
    </w:p>
    <w:p w:rsidR="007E3C3D" w:rsidRPr="007653C6" w:rsidRDefault="0028570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Выставка рисунков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«Моя любимая мамочка»</w:t>
      </w:r>
    </w:p>
    <w:p w:rsidR="007E3C3D" w:rsidRPr="007653C6" w:rsidRDefault="00493620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.Апрель 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«Всемирный день здоровья»</w:t>
      </w:r>
    </w:p>
    <w:p w:rsidR="007E3C3D" w:rsidRPr="007653C6" w:rsidRDefault="0028570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«День птиц»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провели тематическое занятие 22апреля «День Земли»</w:t>
      </w:r>
    </w:p>
    <w:p w:rsidR="007E3C3D" w:rsidRPr="007653C6" w:rsidRDefault="00493620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.Май 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7E3C3D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«ДЕНЬ ПОБЕДЫ»</w:t>
      </w:r>
      <w:r w:rsidR="00DF58D8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Июнь    Летний праздник  »Волшебная ромашка»</w:t>
      </w:r>
    </w:p>
    <w:p w:rsidR="00285706" w:rsidRPr="007653C6" w:rsidRDefault="0028570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Провели проект: </w:t>
      </w:r>
      <w:r w:rsidR="000D6F58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«Весна пришла», «Деньги помощники»,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D6F58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»Дымковская игрушка»</w:t>
      </w:r>
    </w:p>
    <w:p w:rsidR="00285706" w:rsidRPr="007653C6" w:rsidRDefault="00285706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Приняла участие в 3 Всероссийском форуме «Воспитатели России</w:t>
      </w:r>
      <w:proofErr w:type="gramStart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 »Воспитаем</w:t>
      </w:r>
      <w:proofErr w:type="gramEnd"/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здорового ребенка»Поволжье» получила сертификат 20.05.2021г</w:t>
      </w:r>
    </w:p>
    <w:p w:rsidR="00285706" w:rsidRPr="007653C6" w:rsidRDefault="004E36A2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0" cy="4072255"/>
            <wp:effectExtent l="0" t="0" r="0" b="0"/>
            <wp:docPr id="14" name="Рисунок 14" descr="C:\Users\0\Desktop\173ff605-daf4-42b3-a467-4aeaee9f1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\Desktop\173ff605-daf4-42b3-a467-4aeaee9f15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1C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протяжении всего года развивали у детей интерес к различным видам игр: сюжетно – ролевым, дидактическим, подвижным. Ежедневно во всех видах деятельности проводилась та или иная игра.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Познакомили детей с рядом подвижных игр: с ходьбой, бегом, ползаньем, бросанием и ловлей мяча, подпрыгиванием, на ориентировку в пространстве, с разнообразными движениями и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пением. Развивали у детей желание играть вместе с воспитателем, выполнять несложные движения, знакомили с правилами игр. Детям очень нравится исполнять роль ведущего, передавать простейшие действия сказочных персонажей (попрыгать, как зайчики; поклевать зёрнышки, как цыплята; ходить, как лисичка, медведь и т.д.). В ходе подвижных игр совершенствовали основные движения (ходьба, бег, бросание, катание).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 время сюжетно-ролевых игр: « Семья», « Магазин», « Парикмахерская»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«Шоферы» и другие, учили выполнять несколько игровых действий с одним предметом и переносить знакомые действия с одного объекта на другой. Содействовали желанию детей самостоятельно подбирать игрушки и атрибуты для игры, использовать их в качестве предметов-заместителей. Подводили к пониманию роли в игре. Формировали начальные навыки ролевого поведения. Связывать сюжетные действия с названием роли.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Большое значение в младшей группе имеют дидактические игры, так как они развивают сенсорные способности детей, поэтому мы в разные режимные моменты и во время образовательной деятельности использовали много дидактических игр и упражнений на закрепление знаний о величине и форме, цвете предметов (собирали пирамидку, башенки, матрёшку, мозаику). Проводили с детьми дидактические игры на развитие внимания и памяти («Чего не стало?», «Что изменилось?»); слуховой дифференциации («Что звучит?», «Чей голосок?»); тактильных ощущений, температурных и весовых различий («Чудесный мешочек», «Тёплый – холодный» и др.), мелкой моторики рук (игрушки с пуговицам</w:t>
      </w:r>
      <w:r w:rsidR="004E36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и, кружками, шнуровкой и т.п.).</w:t>
      </w:r>
    </w:p>
    <w:p w:rsidR="0017781C" w:rsidRPr="007653C6" w:rsidRDefault="004E36A2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17633" cy="3755136"/>
            <wp:effectExtent l="0" t="0" r="0" b="0"/>
            <wp:docPr id="17" name="Рисунок 17" descr="C:\Users\0\Desktop\83f15059-a6b2-400b-8383-1ded98e69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\Desktop\83f15059-a6b2-400b-8383-1ded98e69d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78" cy="37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52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5550" cy="3765687"/>
            <wp:effectExtent l="0" t="0" r="0" b="0"/>
            <wp:docPr id="18" name="Рисунок 18" descr="C:\Users\0\Desktop\fb9cc0d9-0497-4b77-84b8-b85e5ecb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\Desktop\fb9cc0d9-0497-4b77-84b8-b85e5ecb89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68" cy="37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1C" w:rsidRPr="007653C6" w:rsidRDefault="0017781C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эти игры были направлены на то, чтобы создать у детей бодрое, радостное настроение, желание спокойно и самостоятельно играть; развивать сенсорные способности детей, их речевое общение с взрослыми и сверстниками, умение играть вместе без конфликтов.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Проведена диагностика развития детей на конец года.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конец года</w:t>
      </w:r>
    </w:p>
    <w:p w:rsidR="00DF58D8" w:rsidRPr="007653C6" w:rsidRDefault="00DF58D8" w:rsidP="0017781C">
      <w:pPr>
        <w:numPr>
          <w:ilvl w:val="0"/>
          <w:numId w:val="1"/>
        </w:numPr>
        <w:shd w:val="clear" w:color="auto" w:fill="FAFD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* низким уровнем 19 %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* средний уровень 69%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* высокий уровень 12%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Индивидуальная работа проводила с детьми по следующим направлениям: развитие основных движений, работа по звукопроизношению, приучение к культурно- гигиеническим навыкам, навыков самообслуживания. Так же велись индивидуальные беседы о правилах поведения в группе, на площадке и за столом.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Весь год велась работа с родителями.</w:t>
      </w:r>
      <w:r w:rsidR="0017781C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Работа с родителями строилась по годовому плану. Мы использовали разные формы работы: беседы (коллективные и индивидуальные), консультации, собрания; выставляли папки-передвижки, наглядный информационный материал, и многое другое. Создана так же папка по работе с родителями, где собран наглядный материал и консультации для родителей. В целом родители довольны работой детского сада. Родители активно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принимали участие в жизнедеятельности группы, участвовали в выста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вках «Осенние фантазии»,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«Пок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орми птиц зимой».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 из важнейших факторов повышения эффективности воспитания подрастающего поколения - взаимосвязь учреждения и семьи. Установление контактов с родителями - дело важное и непростое, требующее внимания, такта. Для этого надо хорошо знать семью, её воспитательные возможности. Сотрудничество воспитателей и родителей помогает лучше узнать ребёнка, а, узнав, направить общие усилия на его развитие. Такой контакт с родителями мы постарались наладить в течение учебного года.</w:t>
      </w:r>
    </w:p>
    <w:p w:rsidR="00252528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итогам года можно сказать, что родители информированы о целях и задачах работы в группе, удовлетворены у</w:t>
      </w:r>
      <w:r w:rsidR="004936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ходом, воспитанием и обучением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оздоровлением, развитием способностей и т. д., которые получают дети в детском саду, чувствуют доброжелательное отношение сотрудников к ним и их детям, активно участвуют в жизни группы.</w:t>
      </w:r>
      <w:r w:rsidR="002D5ADA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Разработан план по самообр</w:t>
      </w:r>
      <w:r w:rsidR="00C11CC4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азованию « Мелкая моторика детей младшего возраст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а.</w:t>
      </w:r>
      <w:r w:rsidR="002D5ADA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группе разработаны и используются на мультимедийном оборудовании: электронные презентации, аудио сказки, развивающие и обучающие мультфильмы</w:t>
      </w:r>
      <w:r w:rsidR="00285706"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252528" w:rsidRDefault="0025252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8272" cy="3915915"/>
            <wp:effectExtent l="0" t="0" r="0" b="0"/>
            <wp:docPr id="19" name="Рисунок 19" descr="C:\Users\0\Desktop\75b90bd1-bc20-48ae-b4c3-43b2e380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\Desktop\75b90bd1-bc20-48ae-b4c3-43b2e38068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57" cy="39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252528" w:rsidRPr="007653C6" w:rsidRDefault="0025252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06948" cy="3011424"/>
            <wp:effectExtent l="0" t="0" r="0" b="0"/>
            <wp:docPr id="20" name="Рисунок 20" descr="C:\Users\0\Desktop\48dacd81-9443-4188-a31b-92646707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\Desktop\48dacd81-9443-4188-a31b-926467078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49" cy="30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Таким образом, в нашей группе, мы создали благоприятную обстановку для детей в целях проявления двигательной, игровой и интеллектуальной активности и удовлетворение интереса к разнообразным видам деятельности. Все цели и задачи, поставленные на этот год, выполнили.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Цели, задачи и направление работы на следующий учебный год.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 следующий учебный год поставила для себя такие задачи: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Продолжать развитие детей по всем областям основной образовательной программы согласно ФГОС ДО;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Сохранять благоприятный эмоционально-психологический климат в группе;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речь, память, внимание детей;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Продолжать работать над навыками самообслуживания;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мелкую моторику;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игровую деятельность;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связную речь с помощью цикла игр, большое внимание уделять умению использовать разнообразные средства связи;</w:t>
      </w:r>
    </w:p>
    <w:p w:rsidR="00DF58D8" w:rsidRPr="007653C6" w:rsidRDefault="0017781C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Знания и навыки, полученные с детьми в ходе НОД, необходимо систематически закреплять и продолжать применять в  разнообразных видах детской деятельности.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Оказывать помощь родителям в овладении психолого-педагогическим знаниями о развитии ребенка 4-5 лет, умением применять их в общении.</w:t>
      </w:r>
    </w:p>
    <w:p w:rsidR="00DF58D8" w:rsidRPr="007653C6" w:rsidRDefault="00DF58D8" w:rsidP="00DF58D8">
      <w:pPr>
        <w:shd w:val="clear" w:color="auto" w:fill="FAFDFF"/>
        <w:spacing w:after="193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3C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Работать над темой по самообразованию.</w:t>
      </w:r>
    </w:p>
    <w:p w:rsidR="00C42698" w:rsidRPr="007653C6" w:rsidRDefault="00C42698">
      <w:pPr>
        <w:rPr>
          <w:sz w:val="28"/>
          <w:szCs w:val="28"/>
        </w:rPr>
      </w:pPr>
    </w:p>
    <w:sectPr w:rsidR="00C42698" w:rsidRPr="007653C6" w:rsidSect="00C42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32459"/>
    <w:multiLevelType w:val="multilevel"/>
    <w:tmpl w:val="33CE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58D8"/>
    <w:rsid w:val="0001674A"/>
    <w:rsid w:val="000A5462"/>
    <w:rsid w:val="000A5B44"/>
    <w:rsid w:val="000B0424"/>
    <w:rsid w:val="000D6F58"/>
    <w:rsid w:val="0017781C"/>
    <w:rsid w:val="00252528"/>
    <w:rsid w:val="00285706"/>
    <w:rsid w:val="002D5ADA"/>
    <w:rsid w:val="003F212D"/>
    <w:rsid w:val="00493620"/>
    <w:rsid w:val="004E36A2"/>
    <w:rsid w:val="007653C6"/>
    <w:rsid w:val="007E3C3D"/>
    <w:rsid w:val="00966ECB"/>
    <w:rsid w:val="00C11CC4"/>
    <w:rsid w:val="00C42698"/>
    <w:rsid w:val="00CE7E3F"/>
    <w:rsid w:val="00DF58D8"/>
    <w:rsid w:val="00FB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0FCC"/>
  <w15:docId w15:val="{68B34594-D8C9-4E09-9E49-FFFA7EB2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5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2632</Words>
  <Characters>15004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</dc:creator>
  <cp:lastModifiedBy>WinSPS</cp:lastModifiedBy>
  <cp:revision>9</cp:revision>
  <cp:lastPrinted>2021-06-03T10:20:00Z</cp:lastPrinted>
  <dcterms:created xsi:type="dcterms:W3CDTF">2021-06-03T06:03:00Z</dcterms:created>
  <dcterms:modified xsi:type="dcterms:W3CDTF">2021-11-12T11:44:00Z</dcterms:modified>
</cp:coreProperties>
</file>